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0B3" w:rsidRPr="006E0247" w:rsidRDefault="00BB70B3" w:rsidP="00DD3A5B">
      <w:pPr>
        <w:spacing w:after="0" w:line="480" w:lineRule="auto"/>
        <w:rPr>
          <w:rFonts w:ascii="Times New Roman" w:hAnsi="Times New Roman" w:cs="Times New Roman"/>
          <w:sz w:val="24"/>
          <w:szCs w:val="24"/>
        </w:rPr>
      </w:pPr>
    </w:p>
    <w:p w:rsidR="00BB70B3" w:rsidRPr="006E0247" w:rsidRDefault="00BB70B3" w:rsidP="00DD3A5B">
      <w:pPr>
        <w:spacing w:after="0" w:line="480" w:lineRule="auto"/>
        <w:rPr>
          <w:rFonts w:ascii="Times New Roman" w:hAnsi="Times New Roman" w:cs="Times New Roman"/>
          <w:sz w:val="24"/>
          <w:szCs w:val="24"/>
        </w:rPr>
      </w:pPr>
    </w:p>
    <w:p w:rsidR="00BB70B3" w:rsidRPr="006E0247" w:rsidRDefault="00BB70B3" w:rsidP="00DD3A5B">
      <w:pPr>
        <w:spacing w:after="0" w:line="480" w:lineRule="auto"/>
        <w:rPr>
          <w:rFonts w:ascii="Times New Roman" w:hAnsi="Times New Roman" w:cs="Times New Roman"/>
          <w:sz w:val="24"/>
          <w:szCs w:val="24"/>
        </w:rPr>
      </w:pPr>
    </w:p>
    <w:p w:rsidR="00BB70B3" w:rsidRPr="006E0247" w:rsidRDefault="00BB70B3" w:rsidP="00DD3A5B">
      <w:pPr>
        <w:spacing w:after="0" w:line="480" w:lineRule="auto"/>
        <w:jc w:val="center"/>
        <w:rPr>
          <w:rFonts w:ascii="Times New Roman" w:hAnsi="Times New Roman" w:cs="Times New Roman"/>
          <w:sz w:val="24"/>
          <w:szCs w:val="24"/>
        </w:rPr>
      </w:pPr>
    </w:p>
    <w:p w:rsidR="00BB70B3" w:rsidRPr="006E0247" w:rsidRDefault="00BB70B3" w:rsidP="00DD3A5B">
      <w:pPr>
        <w:spacing w:after="0" w:line="480" w:lineRule="auto"/>
        <w:rPr>
          <w:rFonts w:ascii="Times New Roman" w:hAnsi="Times New Roman" w:cs="Times New Roman"/>
          <w:sz w:val="24"/>
          <w:szCs w:val="24"/>
        </w:rPr>
      </w:pPr>
    </w:p>
    <w:p w:rsidR="00DD3A5B" w:rsidRPr="006E0247" w:rsidRDefault="00DD3A5B" w:rsidP="00DD3A5B">
      <w:pPr>
        <w:spacing w:after="0" w:line="480" w:lineRule="auto"/>
        <w:rPr>
          <w:rFonts w:ascii="Times New Roman" w:hAnsi="Times New Roman" w:cs="Times New Roman"/>
          <w:sz w:val="24"/>
          <w:szCs w:val="24"/>
        </w:rPr>
      </w:pPr>
    </w:p>
    <w:p w:rsidR="00DD3A5B" w:rsidRPr="006E0247" w:rsidRDefault="00DD3A5B" w:rsidP="00DD3A5B">
      <w:pPr>
        <w:spacing w:after="0" w:line="480" w:lineRule="auto"/>
        <w:rPr>
          <w:rFonts w:ascii="Times New Roman" w:hAnsi="Times New Roman" w:cs="Times New Roman"/>
          <w:sz w:val="24"/>
          <w:szCs w:val="24"/>
        </w:rPr>
      </w:pPr>
    </w:p>
    <w:p w:rsidR="00DD3A5B" w:rsidRPr="006E0247" w:rsidRDefault="00DD3A5B" w:rsidP="00DD3A5B">
      <w:pPr>
        <w:spacing w:after="0" w:line="480" w:lineRule="auto"/>
        <w:rPr>
          <w:rFonts w:ascii="Times New Roman" w:hAnsi="Times New Roman" w:cs="Times New Roman"/>
          <w:sz w:val="24"/>
          <w:szCs w:val="24"/>
        </w:rPr>
      </w:pPr>
    </w:p>
    <w:p w:rsidR="00BB70B3" w:rsidRPr="006E0247" w:rsidRDefault="00BB70B3" w:rsidP="00DD3A5B">
      <w:pPr>
        <w:spacing w:after="0" w:line="480" w:lineRule="auto"/>
        <w:rPr>
          <w:rFonts w:ascii="Times New Roman" w:hAnsi="Times New Roman" w:cs="Times New Roman"/>
          <w:sz w:val="24"/>
          <w:szCs w:val="24"/>
        </w:rPr>
      </w:pPr>
    </w:p>
    <w:p w:rsidR="00BB70B3" w:rsidRPr="006E0247" w:rsidRDefault="00BB70B3" w:rsidP="00DD3A5B">
      <w:pPr>
        <w:spacing w:after="0" w:line="480" w:lineRule="auto"/>
        <w:jc w:val="center"/>
        <w:rPr>
          <w:rFonts w:ascii="Times New Roman" w:hAnsi="Times New Roman" w:cs="Times New Roman"/>
          <w:sz w:val="24"/>
          <w:szCs w:val="24"/>
        </w:rPr>
      </w:pPr>
      <w:r w:rsidRPr="006E0247">
        <w:rPr>
          <w:rFonts w:ascii="Times New Roman" w:hAnsi="Times New Roman" w:cs="Times New Roman"/>
          <w:sz w:val="24"/>
          <w:szCs w:val="24"/>
        </w:rPr>
        <w:t>Implementation of Electronic Health Record (EHR) System.</w:t>
      </w:r>
    </w:p>
    <w:p w:rsidR="00BB70B3" w:rsidRPr="006E0247" w:rsidRDefault="00BB70B3" w:rsidP="00DD3A5B">
      <w:pPr>
        <w:spacing w:after="0" w:line="480" w:lineRule="auto"/>
        <w:jc w:val="center"/>
        <w:rPr>
          <w:rFonts w:ascii="Times New Roman" w:hAnsi="Times New Roman" w:cs="Times New Roman"/>
          <w:sz w:val="24"/>
          <w:szCs w:val="24"/>
        </w:rPr>
      </w:pPr>
      <w:r w:rsidRPr="006E0247">
        <w:rPr>
          <w:rFonts w:ascii="Times New Roman" w:hAnsi="Times New Roman" w:cs="Times New Roman"/>
          <w:sz w:val="24"/>
          <w:szCs w:val="24"/>
        </w:rPr>
        <w:t>Student’s name:</w:t>
      </w:r>
    </w:p>
    <w:p w:rsidR="00BB70B3" w:rsidRPr="006E0247" w:rsidRDefault="00BB70B3" w:rsidP="00DD3A5B">
      <w:pPr>
        <w:spacing w:after="0" w:line="480" w:lineRule="auto"/>
        <w:jc w:val="center"/>
        <w:rPr>
          <w:rFonts w:ascii="Times New Roman" w:hAnsi="Times New Roman" w:cs="Times New Roman"/>
          <w:sz w:val="24"/>
          <w:szCs w:val="24"/>
        </w:rPr>
      </w:pPr>
      <w:r w:rsidRPr="006E0247">
        <w:rPr>
          <w:rFonts w:ascii="Times New Roman" w:hAnsi="Times New Roman" w:cs="Times New Roman"/>
          <w:sz w:val="24"/>
          <w:szCs w:val="24"/>
        </w:rPr>
        <w:t>Course:</w:t>
      </w:r>
    </w:p>
    <w:p w:rsidR="00BB70B3" w:rsidRPr="006E0247" w:rsidRDefault="00BB70B3" w:rsidP="00DD3A5B">
      <w:pPr>
        <w:spacing w:after="0" w:line="480" w:lineRule="auto"/>
        <w:jc w:val="center"/>
        <w:rPr>
          <w:rFonts w:ascii="Times New Roman" w:hAnsi="Times New Roman" w:cs="Times New Roman"/>
          <w:sz w:val="24"/>
          <w:szCs w:val="24"/>
        </w:rPr>
      </w:pPr>
      <w:r w:rsidRPr="006E0247">
        <w:rPr>
          <w:rFonts w:ascii="Times New Roman" w:hAnsi="Times New Roman" w:cs="Times New Roman"/>
          <w:sz w:val="24"/>
          <w:szCs w:val="24"/>
        </w:rPr>
        <w:t>Date:</w:t>
      </w:r>
    </w:p>
    <w:p w:rsidR="00DD3A5B" w:rsidRPr="006E0247" w:rsidRDefault="00DD3A5B" w:rsidP="00DD3A5B">
      <w:pPr>
        <w:spacing w:after="0" w:line="480" w:lineRule="auto"/>
        <w:rPr>
          <w:rFonts w:ascii="Times New Roman" w:hAnsi="Times New Roman" w:cs="Times New Roman"/>
          <w:sz w:val="24"/>
          <w:szCs w:val="24"/>
        </w:rPr>
      </w:pPr>
      <w:r w:rsidRPr="006E0247">
        <w:rPr>
          <w:rFonts w:ascii="Times New Roman" w:hAnsi="Times New Roman" w:cs="Times New Roman"/>
          <w:sz w:val="24"/>
          <w:szCs w:val="24"/>
        </w:rPr>
        <w:br w:type="page"/>
      </w:r>
    </w:p>
    <w:p w:rsidR="00875CB9" w:rsidRPr="006E0247" w:rsidRDefault="00875CB9" w:rsidP="00DD3A5B">
      <w:pPr>
        <w:spacing w:after="0" w:line="480" w:lineRule="auto"/>
        <w:jc w:val="center"/>
        <w:rPr>
          <w:rFonts w:ascii="Times New Roman" w:hAnsi="Times New Roman" w:cs="Times New Roman"/>
          <w:sz w:val="24"/>
          <w:szCs w:val="24"/>
        </w:rPr>
      </w:pPr>
      <w:r w:rsidRPr="006E0247">
        <w:rPr>
          <w:rFonts w:ascii="Times New Roman" w:hAnsi="Times New Roman" w:cs="Times New Roman"/>
          <w:sz w:val="24"/>
          <w:szCs w:val="24"/>
        </w:rPr>
        <w:lastRenderedPageBreak/>
        <w:t>Implementation of Electronic Health Record (EHR) System.</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In the past, the health industry relied on the system of writing papers to prepare, interpret, store and bringing together the records of a patient and their medical information. However, nowadays with the invention of informatics, the health industry has allowed net technology and information systems that allow clinicians to store data in conventional computers. Storing data in an effective coded computer has allowed the healthcare industry to deliver efficient and effective health because they are able to access accurate data and on time (Garrett &amp; Seidman, 2011). Through the success of payer group and healthcare professional’s application of informatics, it has allowed managers throughout the healthcare industry to incorporate the system in their organizations. This paper explores the implementation of a new electronic health record (EHR) system.</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Databases play a vital role most specifically in administration, research, areas of patient care and education. The information that is collected in the database varies depending on the institution and national boundaries. Comprehensive and accurate data in the database are very important for various reasons because the data can be used to evaluate healthcare system or for local assessment</w:t>
      </w:r>
      <w:r w:rsidR="006E0247" w:rsidRPr="006E0247">
        <w:rPr>
          <w:rFonts w:ascii="Times New Roman" w:hAnsi="Times New Roman" w:cs="Times New Roman"/>
          <w:sz w:val="24"/>
          <w:szCs w:val="24"/>
        </w:rPr>
        <w:t xml:space="preserve"> (</w:t>
      </w:r>
      <w:r w:rsidR="006E0247" w:rsidRPr="006E0247">
        <w:rPr>
          <w:rFonts w:ascii="Times New Roman" w:hAnsi="Times New Roman" w:cs="Times New Roman"/>
          <w:color w:val="222222"/>
          <w:sz w:val="24"/>
          <w:szCs w:val="24"/>
          <w:shd w:val="clear" w:color="auto" w:fill="FFFFFF"/>
        </w:rPr>
        <w:t>Hicks,</w:t>
      </w:r>
      <w:r w:rsidR="006E0247" w:rsidRPr="006E0247">
        <w:rPr>
          <w:rFonts w:ascii="Times New Roman" w:hAnsi="Times New Roman" w:cs="Times New Roman"/>
          <w:sz w:val="24"/>
          <w:szCs w:val="24"/>
        </w:rPr>
        <w:t xml:space="preserve"> Et al., 2016)</w:t>
      </w:r>
      <w:r w:rsidRPr="006E0247">
        <w:rPr>
          <w:rFonts w:ascii="Times New Roman" w:hAnsi="Times New Roman" w:cs="Times New Roman"/>
          <w:sz w:val="24"/>
          <w:szCs w:val="24"/>
        </w:rPr>
        <w:t xml:space="preserve"> Databases should be suited to epidemiologically study diseases mainly to determine the rare diseases which may not be possible to study locally. Also, the database should include an understanding of the trend of certain disease and determine the consumption resources of healthcare to plan for the future of health, taking into consideration financial allocations and diseases (Colliers et al., 2015).</w:t>
      </w:r>
    </w:p>
    <w:p w:rsidR="00BB70B3" w:rsidRPr="006E0247" w:rsidRDefault="00F54575"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The primary</w:t>
      </w:r>
      <w:r w:rsidR="00BB70B3" w:rsidRPr="006E0247">
        <w:rPr>
          <w:rFonts w:ascii="Times New Roman" w:hAnsi="Times New Roman" w:cs="Times New Roman"/>
          <w:sz w:val="24"/>
          <w:szCs w:val="24"/>
        </w:rPr>
        <w:t xml:space="preserve"> information th</w:t>
      </w:r>
      <w:r w:rsidRPr="006E0247">
        <w:rPr>
          <w:rFonts w:ascii="Times New Roman" w:hAnsi="Times New Roman" w:cs="Times New Roman"/>
          <w:sz w:val="24"/>
          <w:szCs w:val="24"/>
        </w:rPr>
        <w:t>at should be indicated in the database, will make us to develop</w:t>
      </w:r>
      <w:r w:rsidR="00BB70B3" w:rsidRPr="006E0247">
        <w:rPr>
          <w:rFonts w:ascii="Times New Roman" w:hAnsi="Times New Roman" w:cs="Times New Roman"/>
          <w:sz w:val="24"/>
          <w:szCs w:val="24"/>
        </w:rPr>
        <w:t xml:space="preserve"> opportunities for care improvement is EHRs, financial systems, administration, ADT tracking, </w:t>
      </w:r>
      <w:r w:rsidR="00BB70B3" w:rsidRPr="006E0247">
        <w:rPr>
          <w:rFonts w:ascii="Times New Roman" w:hAnsi="Times New Roman" w:cs="Times New Roman"/>
          <w:sz w:val="24"/>
          <w:szCs w:val="24"/>
        </w:rPr>
        <w:lastRenderedPageBreak/>
        <w:t>research, education, HR, billing and payment processing, patient identification, satisfaction system for patients, labs system, and administration (Cardon, 2014).</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In today’s dynamic h</w:t>
      </w:r>
      <w:r w:rsidR="00F54575" w:rsidRPr="006E0247">
        <w:rPr>
          <w:rFonts w:ascii="Times New Roman" w:hAnsi="Times New Roman" w:cs="Times New Roman"/>
          <w:sz w:val="24"/>
          <w:szCs w:val="24"/>
        </w:rPr>
        <w:t>ealth systems, informatics has a very crucial</w:t>
      </w:r>
      <w:r w:rsidRPr="006E0247">
        <w:rPr>
          <w:rFonts w:ascii="Times New Roman" w:hAnsi="Times New Roman" w:cs="Times New Roman"/>
          <w:sz w:val="24"/>
          <w:szCs w:val="24"/>
        </w:rPr>
        <w:t xml:space="preserve"> role in capturing data in the databas</w:t>
      </w:r>
      <w:r w:rsidR="00F54575" w:rsidRPr="006E0247">
        <w:rPr>
          <w:rFonts w:ascii="Times New Roman" w:hAnsi="Times New Roman" w:cs="Times New Roman"/>
          <w:sz w:val="24"/>
          <w:szCs w:val="24"/>
        </w:rPr>
        <w:t>es. It is, therefore important to learn</w:t>
      </w:r>
      <w:r w:rsidRPr="006E0247">
        <w:rPr>
          <w:rFonts w:ascii="Times New Roman" w:hAnsi="Times New Roman" w:cs="Times New Roman"/>
          <w:sz w:val="24"/>
          <w:szCs w:val="24"/>
        </w:rPr>
        <w:t xml:space="preserve"> the role of informatics and emphasize their need during the collection of the key data that should be included in the database. To start with, informatics enables health information management (HIM) to handle, store, and retrieve health data</w:t>
      </w:r>
      <w:r w:rsidR="0041083A" w:rsidRPr="006E0247">
        <w:rPr>
          <w:rFonts w:ascii="Times New Roman" w:hAnsi="Times New Roman" w:cs="Times New Roman"/>
          <w:sz w:val="24"/>
          <w:szCs w:val="24"/>
        </w:rPr>
        <w:t xml:space="preserve"> </w:t>
      </w:r>
      <w:r w:rsidR="0041083A" w:rsidRPr="006E0247">
        <w:rPr>
          <w:rFonts w:ascii="Times New Roman" w:hAnsi="Times New Roman" w:cs="Times New Roman"/>
          <w:color w:val="333333"/>
          <w:sz w:val="24"/>
          <w:szCs w:val="24"/>
          <w:shd w:val="clear" w:color="auto" w:fill="FFFFFF"/>
        </w:rPr>
        <w:t>(Kirshner, n.d., p. </w:t>
      </w:r>
      <w:r w:rsidR="0041083A" w:rsidRPr="006E0247">
        <w:rPr>
          <w:rStyle w:val="gray"/>
          <w:rFonts w:ascii="Times New Roman" w:hAnsi="Times New Roman" w:cs="Times New Roman"/>
          <w:color w:val="808080"/>
          <w:sz w:val="24"/>
          <w:szCs w:val="24"/>
          <w:shd w:val="clear" w:color="auto" w:fill="FFFFFF"/>
        </w:rPr>
        <w:t>1</w:t>
      </w:r>
      <w:r w:rsidR="0041083A" w:rsidRPr="006E0247">
        <w:rPr>
          <w:rFonts w:ascii="Times New Roman" w:hAnsi="Times New Roman" w:cs="Times New Roman"/>
          <w:color w:val="333333"/>
          <w:sz w:val="24"/>
          <w:szCs w:val="24"/>
          <w:shd w:val="clear" w:color="auto" w:fill="FFFFFF"/>
        </w:rPr>
        <w:t>)</w:t>
      </w:r>
      <w:r w:rsidRPr="006E0247">
        <w:rPr>
          <w:rFonts w:ascii="Times New Roman" w:hAnsi="Times New Roman" w:cs="Times New Roman"/>
          <w:sz w:val="24"/>
          <w:szCs w:val="24"/>
        </w:rPr>
        <w:t>. Consistently, more health professionals involve themselves in the process of making decisions concerning the type of information they need to solve the main issues and come up with the best methods that will help them to deliver effective healthcare through informatics (Crawford, 2014). Informatics will help patients through a certain mechanism to provide data to their clinicians with the relevant information that is needed.  Moreover, it helps individuals to have control of their own care and share the relevant information with friends, other patients, and their family members (Darvish, Bahramnezhad, Keyhanian, &amp; Navidhamidi, 2014).</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Implementing EHR system requires a disciplined approach that will prepare the system, enhance privacy and security, training the care team, managing the implementation process, and designing practice workflow. It is beyond a reasonable doubt that the implementation of the system can help clinicians adapt to the system, which will have merits on staff, patients, and physicians. For a successful implementation of the EHR system, there are systems and staff members that will be involved in designing and implementation process (Hodgkins, 2015).</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 xml:space="preserve">To start with staff members, the team of the peoples that will be involved includes the physicians, medical assistants, the staff of the compliance office, nurses, administrative staff, and receptionists. Also, the clinical members will play an important role in educating the skills of EHR and addressing the challenges faced in clinics to the team. The important roles that are considered </w:t>
      </w:r>
      <w:r w:rsidRPr="006E0247">
        <w:rPr>
          <w:rFonts w:ascii="Times New Roman" w:hAnsi="Times New Roman" w:cs="Times New Roman"/>
          <w:sz w:val="24"/>
          <w:szCs w:val="24"/>
        </w:rPr>
        <w:lastRenderedPageBreak/>
        <w:t>in this project are the project manager, lead super</w:t>
      </w:r>
      <w:r w:rsidR="006E0247" w:rsidRPr="006E0247">
        <w:rPr>
          <w:rFonts w:ascii="Times New Roman" w:hAnsi="Times New Roman" w:cs="Times New Roman"/>
          <w:sz w:val="24"/>
          <w:szCs w:val="24"/>
        </w:rPr>
        <w:t>-</w:t>
      </w:r>
      <w:r w:rsidRPr="006E0247">
        <w:rPr>
          <w:rFonts w:ascii="Times New Roman" w:hAnsi="Times New Roman" w:cs="Times New Roman"/>
          <w:sz w:val="24"/>
          <w:szCs w:val="24"/>
        </w:rPr>
        <w:t>user, and the lead physician. On the other hand, we need software such as Practice Management Software (PMS) and Computerized Order Entry (COE). In addition, we will need hardware such as computers, printers, and a laptop or a tablet to cater for the systems (Hodgkins, 2015).</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 xml:space="preserve">The developing countries are increasingly developing EHR systems and implementing them as part of their health strategy in their nations. Despite the increased implementation of EHR systems, some of the nations have poorly developed the systems because they don’t consider professional, ethical, and regulatory standards in their designing and implementation processes. There is a need to address these standards for the system to be designed and implemented successfully. </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It is important to consider the collaborative partnership of the team designing and implementing the program. The stakeholders designing the project should work as a team before the project starts, during the process, and after the implementation is completed. Working as a team will help maximize cost and shortcomings that might be encountered on the way to design the program. Justice, access, and Equity should also be considered to make sure that the health benefits can be assessed by every person and that there should be no limitations that support discrimination to certain individuals or groups</w:t>
      </w:r>
      <w:r w:rsidR="0041083A" w:rsidRPr="006E0247">
        <w:rPr>
          <w:rFonts w:ascii="Times New Roman" w:hAnsi="Times New Roman" w:cs="Times New Roman"/>
          <w:sz w:val="24"/>
          <w:szCs w:val="24"/>
        </w:rPr>
        <w:t xml:space="preserve"> </w:t>
      </w:r>
      <w:r w:rsidR="0041083A" w:rsidRPr="006E0247">
        <w:rPr>
          <w:rFonts w:ascii="Times New Roman" w:hAnsi="Times New Roman" w:cs="Times New Roman"/>
          <w:color w:val="333333"/>
          <w:sz w:val="24"/>
          <w:szCs w:val="24"/>
          <w:shd w:val="clear" w:color="auto" w:fill="FFFFFF"/>
        </w:rPr>
        <w:t>(Kirshner, n.d., p. </w:t>
      </w:r>
      <w:r w:rsidR="0041083A" w:rsidRPr="006E0247">
        <w:rPr>
          <w:rStyle w:val="gray"/>
          <w:rFonts w:ascii="Times New Roman" w:hAnsi="Times New Roman" w:cs="Times New Roman"/>
          <w:color w:val="808080"/>
          <w:sz w:val="24"/>
          <w:szCs w:val="24"/>
          <w:shd w:val="clear" w:color="auto" w:fill="FFFFFF"/>
        </w:rPr>
        <w:t>3</w:t>
      </w:r>
      <w:r w:rsidR="0041083A" w:rsidRPr="006E0247">
        <w:rPr>
          <w:rFonts w:ascii="Times New Roman" w:hAnsi="Times New Roman" w:cs="Times New Roman"/>
          <w:color w:val="333333"/>
          <w:sz w:val="24"/>
          <w:szCs w:val="24"/>
          <w:shd w:val="clear" w:color="auto" w:fill="FFFFFF"/>
        </w:rPr>
        <w:t>)</w:t>
      </w:r>
      <w:r w:rsidRPr="006E0247">
        <w:rPr>
          <w:rFonts w:ascii="Times New Roman" w:hAnsi="Times New Roman" w:cs="Times New Roman"/>
          <w:sz w:val="24"/>
          <w:szCs w:val="24"/>
        </w:rPr>
        <w:t>. Lastly, the system and implementation Validity will ensure that the system will meet the country’s requirements such as usability, security, and costs. Considering professional, ethical, and regulatory standards will deter the stakeholders from poor settings of EHR and will contribute to its success and effectiveness in a nation.</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 xml:space="preserve">Implementing Orders sets have some benefits to hospitals because they help them treat many conditions and diseases. Order sets use Clinical Decision Support which aims specifically </w:t>
      </w:r>
      <w:r w:rsidRPr="006E0247">
        <w:rPr>
          <w:rFonts w:ascii="Times New Roman" w:hAnsi="Times New Roman" w:cs="Times New Roman"/>
          <w:sz w:val="24"/>
          <w:szCs w:val="24"/>
        </w:rPr>
        <w:lastRenderedPageBreak/>
        <w:t>on certain conditions such as asthma or in general, can be used in many scenarios. The team will consider factors such as planning before we build, recruit subject matter experts, developing a plan on how to communicate, the schedule for training, conducting change control and routine reviews, and securing the administrative support</w:t>
      </w:r>
      <w:r w:rsidR="006E0247" w:rsidRPr="006E0247">
        <w:rPr>
          <w:rFonts w:ascii="Times New Roman" w:hAnsi="Times New Roman" w:cs="Times New Roman"/>
          <w:sz w:val="24"/>
          <w:szCs w:val="24"/>
        </w:rPr>
        <w:t xml:space="preserve"> (</w:t>
      </w:r>
      <w:r w:rsidR="006E0247" w:rsidRPr="006E0247">
        <w:rPr>
          <w:rFonts w:ascii="Times New Roman" w:hAnsi="Times New Roman" w:cs="Times New Roman"/>
          <w:color w:val="222222"/>
          <w:sz w:val="24"/>
          <w:szCs w:val="24"/>
          <w:shd w:val="clear" w:color="auto" w:fill="FFFFFF"/>
        </w:rPr>
        <w:t>Grasso</w:t>
      </w:r>
      <w:r w:rsidR="006E0247" w:rsidRPr="006E0247">
        <w:rPr>
          <w:rFonts w:ascii="Times New Roman" w:hAnsi="Times New Roman" w:cs="Times New Roman"/>
          <w:color w:val="222222"/>
          <w:sz w:val="24"/>
          <w:szCs w:val="24"/>
          <w:shd w:val="clear" w:color="auto" w:fill="FFFFFF"/>
        </w:rPr>
        <w:t>,</w:t>
      </w:r>
      <w:r w:rsidR="006E0247" w:rsidRPr="006E0247">
        <w:rPr>
          <w:rFonts w:ascii="Times New Roman" w:hAnsi="Times New Roman" w:cs="Times New Roman"/>
          <w:color w:val="222222"/>
          <w:sz w:val="24"/>
          <w:szCs w:val="24"/>
          <w:shd w:val="clear" w:color="auto" w:fill="FFFFFF"/>
        </w:rPr>
        <w:t xml:space="preserve"> McDowell, Goldhammer</w:t>
      </w:r>
      <w:r w:rsidR="006E0247" w:rsidRPr="006E0247">
        <w:rPr>
          <w:rFonts w:ascii="Times New Roman" w:hAnsi="Times New Roman" w:cs="Times New Roman"/>
          <w:color w:val="222222"/>
          <w:sz w:val="24"/>
          <w:szCs w:val="24"/>
          <w:shd w:val="clear" w:color="auto" w:fill="FFFFFF"/>
        </w:rPr>
        <w:t xml:space="preserve"> </w:t>
      </w:r>
      <w:r w:rsidR="006E0247" w:rsidRPr="006E0247">
        <w:rPr>
          <w:rFonts w:ascii="Times New Roman" w:hAnsi="Times New Roman" w:cs="Times New Roman"/>
          <w:color w:val="222222"/>
          <w:sz w:val="24"/>
          <w:szCs w:val="24"/>
          <w:shd w:val="clear" w:color="auto" w:fill="FFFFFF"/>
        </w:rPr>
        <w:t>&amp; Keuroghlian, 2018)</w:t>
      </w:r>
      <w:r w:rsidRPr="006E0247">
        <w:rPr>
          <w:rFonts w:ascii="Times New Roman" w:hAnsi="Times New Roman" w:cs="Times New Roman"/>
          <w:sz w:val="24"/>
          <w:szCs w:val="24"/>
        </w:rPr>
        <w:t>. Putting these strategies in mind will help us ensure all order sets are part of the new record and will lead towards the success of efficient patient care.</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Communication of all the stakeholders designing and implementing EHR must flow effectively to make sure that the process will not stagnate.  Communication is the major stumbling block to the project because every stakeholder thinks that their message is of more importance than the others and tend not to be attentive to other stakeholder’s message</w:t>
      </w:r>
      <w:r w:rsidR="006E0247" w:rsidRPr="006E0247">
        <w:rPr>
          <w:rFonts w:ascii="Times New Roman" w:hAnsi="Times New Roman" w:cs="Times New Roman"/>
          <w:sz w:val="24"/>
          <w:szCs w:val="24"/>
        </w:rPr>
        <w:t xml:space="preserve"> (</w:t>
      </w:r>
      <w:r w:rsidR="006E0247" w:rsidRPr="006E0247">
        <w:rPr>
          <w:rFonts w:ascii="Times New Roman" w:hAnsi="Times New Roman" w:cs="Times New Roman"/>
          <w:color w:val="222222"/>
          <w:sz w:val="24"/>
          <w:szCs w:val="24"/>
          <w:shd w:val="clear" w:color="auto" w:fill="FFFFFF"/>
        </w:rPr>
        <w:t>Grasso</w:t>
      </w:r>
      <w:r w:rsidR="006E0247" w:rsidRPr="006E0247">
        <w:rPr>
          <w:rFonts w:ascii="Times New Roman" w:hAnsi="Times New Roman" w:cs="Times New Roman"/>
          <w:color w:val="222222"/>
          <w:sz w:val="24"/>
          <w:szCs w:val="24"/>
          <w:shd w:val="clear" w:color="auto" w:fill="FFFFFF"/>
        </w:rPr>
        <w:t xml:space="preserve"> et al., 201</w:t>
      </w:r>
      <w:r w:rsidR="006E0247">
        <w:rPr>
          <w:rFonts w:ascii="Times New Roman" w:hAnsi="Times New Roman" w:cs="Times New Roman"/>
          <w:color w:val="222222"/>
          <w:sz w:val="24"/>
          <w:szCs w:val="24"/>
          <w:shd w:val="clear" w:color="auto" w:fill="FFFFFF"/>
        </w:rPr>
        <w:t>8</w:t>
      </w:r>
      <w:bookmarkStart w:id="0" w:name="_GoBack"/>
      <w:bookmarkEnd w:id="0"/>
      <w:r w:rsidR="006E0247" w:rsidRPr="006E0247">
        <w:rPr>
          <w:rFonts w:ascii="Times New Roman" w:hAnsi="Times New Roman" w:cs="Times New Roman"/>
          <w:color w:val="222222"/>
          <w:sz w:val="24"/>
          <w:szCs w:val="24"/>
          <w:shd w:val="clear" w:color="auto" w:fill="FFFFFF"/>
        </w:rPr>
        <w:t>)</w:t>
      </w:r>
      <w:r w:rsidRPr="006E0247">
        <w:rPr>
          <w:rFonts w:ascii="Times New Roman" w:hAnsi="Times New Roman" w:cs="Times New Roman"/>
          <w:sz w:val="24"/>
          <w:szCs w:val="24"/>
        </w:rPr>
        <w:t>. Luckily, our experts in the implementation process have addressed factors that will enhance effective communication including any kind of transition plan. Through emails communication, transitions will be addressed to every stakeholder. Moreover, we will call each of the stakeholders to draw their attention to the message. Through the communication strategy, communicating changes will not be drastic or harsh because the stakeholders will be aware that change is coming (Smith, 2017).</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The following measu</w:t>
      </w:r>
      <w:r w:rsidR="00F54575" w:rsidRPr="006E0247">
        <w:rPr>
          <w:rFonts w:ascii="Times New Roman" w:hAnsi="Times New Roman" w:cs="Times New Roman"/>
          <w:sz w:val="24"/>
          <w:szCs w:val="24"/>
        </w:rPr>
        <w:t xml:space="preserve">res and steps will be put in place to determine if the implementation of the </w:t>
      </w:r>
      <w:r w:rsidRPr="006E0247">
        <w:rPr>
          <w:rFonts w:ascii="Times New Roman" w:hAnsi="Times New Roman" w:cs="Times New Roman"/>
          <w:sz w:val="24"/>
          <w:szCs w:val="24"/>
        </w:rPr>
        <w:t xml:space="preserve">EHR </w:t>
      </w:r>
      <w:r w:rsidR="00F54575" w:rsidRPr="006E0247">
        <w:rPr>
          <w:rFonts w:ascii="Times New Roman" w:hAnsi="Times New Roman" w:cs="Times New Roman"/>
          <w:sz w:val="24"/>
          <w:szCs w:val="24"/>
        </w:rPr>
        <w:t xml:space="preserve">will be a success </w:t>
      </w:r>
      <w:r w:rsidRPr="006E0247">
        <w:rPr>
          <w:rFonts w:ascii="Times New Roman" w:hAnsi="Times New Roman" w:cs="Times New Roman"/>
          <w:sz w:val="24"/>
          <w:szCs w:val="24"/>
        </w:rPr>
        <w:t xml:space="preserve">from a staff, setting, and patient perspective. First, from the staff perspective, I will train our staff members without being too restrictive. Training the staff members will make them be satisfied with the new technology thus evaluating the success of the program. To the setting perspective, I will pay more attention to the systems that will meet the affordable costs and clinical needs. I will make sure that the system will be fit for the purposes of the organization and clinical practice. Lastly, to the patient perspective, I will make sure that the technology that has been put in place will help the common disease from our patients. By doing </w:t>
      </w:r>
      <w:r w:rsidRPr="006E0247">
        <w:rPr>
          <w:rFonts w:ascii="Times New Roman" w:hAnsi="Times New Roman" w:cs="Times New Roman"/>
          <w:sz w:val="24"/>
          <w:szCs w:val="24"/>
        </w:rPr>
        <w:lastRenderedPageBreak/>
        <w:t>this, we will avoid poorly specified problems and ensure that we improve their care. Taking into consideration the factors above, the stakeholders will evaluate the implementation success of EHR.</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The modern healthcare delivery needs patient-centered care and leaders with skills and theories that will facilitate collaboration with the inter</w:t>
      </w:r>
      <w:r w:rsidR="00DD3A5B" w:rsidRPr="006E0247">
        <w:rPr>
          <w:rFonts w:ascii="Times New Roman" w:hAnsi="Times New Roman" w:cs="Times New Roman"/>
          <w:sz w:val="24"/>
          <w:szCs w:val="24"/>
        </w:rPr>
        <w:t>-</w:t>
      </w:r>
      <w:r w:rsidRPr="006E0247">
        <w:rPr>
          <w:rFonts w:ascii="Times New Roman" w:hAnsi="Times New Roman" w:cs="Times New Roman"/>
          <w:sz w:val="24"/>
          <w:szCs w:val="24"/>
        </w:rPr>
        <w:t>professional team in order to make the best health outcomes of patients</w:t>
      </w:r>
      <w:r w:rsidR="0041083A" w:rsidRPr="006E0247">
        <w:rPr>
          <w:rFonts w:ascii="Times New Roman" w:hAnsi="Times New Roman" w:cs="Times New Roman"/>
          <w:sz w:val="24"/>
          <w:szCs w:val="24"/>
        </w:rPr>
        <w:t xml:space="preserve"> </w:t>
      </w:r>
      <w:r w:rsidR="0041083A" w:rsidRPr="006E0247">
        <w:rPr>
          <w:rFonts w:ascii="Times New Roman" w:hAnsi="Times New Roman" w:cs="Times New Roman"/>
          <w:color w:val="333333"/>
          <w:sz w:val="24"/>
          <w:szCs w:val="24"/>
          <w:shd w:val="clear" w:color="auto" w:fill="FFFFFF"/>
        </w:rPr>
        <w:t>(Kirshner, n.d., p. </w:t>
      </w:r>
      <w:r w:rsidR="0041083A" w:rsidRPr="006E0247">
        <w:rPr>
          <w:rStyle w:val="gray"/>
          <w:rFonts w:ascii="Times New Roman" w:hAnsi="Times New Roman" w:cs="Times New Roman"/>
          <w:color w:val="808080"/>
          <w:sz w:val="24"/>
          <w:szCs w:val="24"/>
          <w:shd w:val="clear" w:color="auto" w:fill="FFFFFF"/>
        </w:rPr>
        <w:t>2</w:t>
      </w:r>
      <w:r w:rsidR="0041083A" w:rsidRPr="006E0247">
        <w:rPr>
          <w:rFonts w:ascii="Times New Roman" w:hAnsi="Times New Roman" w:cs="Times New Roman"/>
          <w:color w:val="333333"/>
          <w:sz w:val="24"/>
          <w:szCs w:val="24"/>
          <w:shd w:val="clear" w:color="auto" w:fill="FFFFFF"/>
        </w:rPr>
        <w:t>)</w:t>
      </w:r>
      <w:r w:rsidRPr="006E0247">
        <w:rPr>
          <w:rFonts w:ascii="Times New Roman" w:hAnsi="Times New Roman" w:cs="Times New Roman"/>
          <w:sz w:val="24"/>
          <w:szCs w:val="24"/>
        </w:rPr>
        <w:t>. The way nurses will make decisions should improve healthcare delivery and should ensure that they provide cost-effective and quality healthcare. Patients should be engaged in discussions for making decisions and respect their preferences for services such as anesthesia care. The factors that should determine collaboration are partnership, interdependency, process, power, and sharing. Leaders need to emphasize on skills such as respect and collaboration with the other stakeholders working with them as full partners. Through the leadership skills will improve patient outcomes, reduce less staff turnover, and medical errors (Williams, 2016).</w:t>
      </w:r>
    </w:p>
    <w:p w:rsidR="00BB70B3" w:rsidRPr="006E0247" w:rsidRDefault="00BB70B3" w:rsidP="00DD3A5B">
      <w:pPr>
        <w:spacing w:after="0" w:line="480" w:lineRule="auto"/>
        <w:ind w:firstLine="720"/>
        <w:jc w:val="both"/>
        <w:rPr>
          <w:rFonts w:ascii="Times New Roman" w:hAnsi="Times New Roman" w:cs="Times New Roman"/>
          <w:sz w:val="24"/>
          <w:szCs w:val="24"/>
        </w:rPr>
      </w:pPr>
      <w:r w:rsidRPr="006E0247">
        <w:rPr>
          <w:rFonts w:ascii="Times New Roman" w:hAnsi="Times New Roman" w:cs="Times New Roman"/>
          <w:sz w:val="24"/>
          <w:szCs w:val="24"/>
        </w:rPr>
        <w:t>In conclusion, EHR streamlines and automatically makes sure that the workflow of the clinic is effective because it has the ability to have the complete clinical record of a patient. Every developing country should ensure that they design and implement EHR in their healthcare’s taking into consideration ethical standards for effective practices of the program.</w:t>
      </w:r>
    </w:p>
    <w:p w:rsidR="00BB70B3" w:rsidRPr="006E0247" w:rsidRDefault="00BB70B3" w:rsidP="00DD3A5B">
      <w:pPr>
        <w:spacing w:after="0" w:line="480" w:lineRule="auto"/>
        <w:rPr>
          <w:rFonts w:ascii="Times New Roman" w:hAnsi="Times New Roman" w:cs="Times New Roman"/>
          <w:sz w:val="24"/>
          <w:szCs w:val="24"/>
        </w:rPr>
      </w:pPr>
    </w:p>
    <w:p w:rsidR="00DD3A5B" w:rsidRPr="006E0247" w:rsidRDefault="00DD3A5B" w:rsidP="00DD3A5B">
      <w:pPr>
        <w:spacing w:after="0" w:line="480" w:lineRule="auto"/>
        <w:rPr>
          <w:rFonts w:ascii="Times New Roman" w:hAnsi="Times New Roman" w:cs="Times New Roman"/>
          <w:sz w:val="24"/>
          <w:szCs w:val="24"/>
        </w:rPr>
      </w:pPr>
      <w:r w:rsidRPr="006E0247">
        <w:rPr>
          <w:rFonts w:ascii="Times New Roman" w:hAnsi="Times New Roman" w:cs="Times New Roman"/>
          <w:sz w:val="24"/>
          <w:szCs w:val="24"/>
        </w:rPr>
        <w:br w:type="page"/>
      </w:r>
    </w:p>
    <w:p w:rsidR="00875CB9" w:rsidRPr="006E0247" w:rsidRDefault="00BB70B3" w:rsidP="00DD3A5B">
      <w:pPr>
        <w:spacing w:after="0" w:line="480" w:lineRule="auto"/>
        <w:jc w:val="center"/>
        <w:rPr>
          <w:rFonts w:ascii="Times New Roman" w:hAnsi="Times New Roman" w:cs="Times New Roman"/>
          <w:sz w:val="24"/>
          <w:szCs w:val="24"/>
        </w:rPr>
      </w:pPr>
      <w:r w:rsidRPr="006E0247">
        <w:rPr>
          <w:rFonts w:ascii="Times New Roman" w:hAnsi="Times New Roman" w:cs="Times New Roman"/>
          <w:sz w:val="24"/>
          <w:szCs w:val="24"/>
        </w:rPr>
        <w:lastRenderedPageBreak/>
        <w:t>References.</w:t>
      </w:r>
    </w:p>
    <w:p w:rsidR="0041083A" w:rsidRPr="006E0247" w:rsidRDefault="0041083A" w:rsidP="00DD3A5B">
      <w:pPr>
        <w:spacing w:after="0" w:line="480" w:lineRule="auto"/>
        <w:ind w:left="720" w:hanging="720"/>
        <w:rPr>
          <w:rFonts w:ascii="Times New Roman" w:hAnsi="Times New Roman" w:cs="Times New Roman"/>
          <w:sz w:val="24"/>
          <w:szCs w:val="24"/>
        </w:rPr>
      </w:pPr>
      <w:r w:rsidRPr="006E0247">
        <w:rPr>
          <w:rFonts w:ascii="Times New Roman" w:hAnsi="Times New Roman" w:cs="Times New Roman"/>
          <w:sz w:val="24"/>
          <w:szCs w:val="24"/>
        </w:rPr>
        <w:t>Colliers, A., Bartholomeeusen, S., Remmen, R., Coenen, S., Michiels, B., Bastiaens, H., ... &amp; Philips, H. (2016). Improving Care and Research Electronic Data Trust Antwerp (iCAREdata): a research database of linked data on out-of-hours primary care. BMC research notes, 9(1), 259.</w:t>
      </w:r>
    </w:p>
    <w:p w:rsidR="0041083A" w:rsidRPr="006E0247" w:rsidRDefault="0041083A" w:rsidP="00DD3A5B">
      <w:pPr>
        <w:spacing w:after="0" w:line="480" w:lineRule="auto"/>
        <w:ind w:left="720" w:hanging="720"/>
        <w:rPr>
          <w:rFonts w:ascii="Times New Roman" w:hAnsi="Times New Roman" w:cs="Times New Roman"/>
          <w:sz w:val="24"/>
          <w:szCs w:val="24"/>
        </w:rPr>
      </w:pPr>
      <w:r w:rsidRPr="006E0247">
        <w:rPr>
          <w:rFonts w:ascii="Times New Roman" w:hAnsi="Times New Roman" w:cs="Times New Roman"/>
          <w:sz w:val="24"/>
          <w:szCs w:val="24"/>
        </w:rPr>
        <w:t>Collins, B. (2016). Big data and health economics: strengths, weaknesses, opportunities and threats. Pharmacoeconomics, 34(2), 101-106.</w:t>
      </w:r>
    </w:p>
    <w:p w:rsidR="0041083A" w:rsidRPr="006E0247" w:rsidRDefault="0041083A" w:rsidP="00DD3A5B">
      <w:pPr>
        <w:spacing w:after="0" w:line="480" w:lineRule="auto"/>
        <w:ind w:left="720" w:hanging="720"/>
        <w:rPr>
          <w:rFonts w:ascii="Times New Roman" w:hAnsi="Times New Roman" w:cs="Times New Roman"/>
          <w:sz w:val="24"/>
          <w:szCs w:val="24"/>
        </w:rPr>
      </w:pPr>
      <w:r w:rsidRPr="006E0247">
        <w:rPr>
          <w:rFonts w:ascii="Times New Roman" w:hAnsi="Times New Roman" w:cs="Times New Roman"/>
          <w:sz w:val="24"/>
          <w:szCs w:val="24"/>
        </w:rPr>
        <w:t>Crawford, Mark. "Making data smart: Practical informatics is helping transform data into health intelligence, and now moving into day-to-day HIM work." Journal of AHIMA 85.2 (2014): 24-27.</w:t>
      </w:r>
    </w:p>
    <w:p w:rsidR="0041083A" w:rsidRPr="006E0247" w:rsidRDefault="0041083A" w:rsidP="00DD3A5B">
      <w:pPr>
        <w:spacing w:after="0" w:line="480" w:lineRule="auto"/>
        <w:ind w:left="720" w:hanging="720"/>
        <w:rPr>
          <w:rFonts w:ascii="Times New Roman" w:hAnsi="Times New Roman" w:cs="Times New Roman"/>
          <w:sz w:val="24"/>
          <w:szCs w:val="24"/>
        </w:rPr>
      </w:pPr>
      <w:r w:rsidRPr="006E0247">
        <w:rPr>
          <w:rFonts w:ascii="Times New Roman" w:hAnsi="Times New Roman" w:cs="Times New Roman"/>
          <w:sz w:val="24"/>
          <w:szCs w:val="24"/>
        </w:rPr>
        <w:t>Darvish, A., Bahramnezhad, F., Keyhanian, S., &amp; Navidhamidi, M. (2014). The role of nursing informatics on promoting quality of health care and the need for appropriate education. Global journal of health science, 6(6), 11.</w:t>
      </w:r>
    </w:p>
    <w:p w:rsidR="0041083A" w:rsidRPr="006E0247" w:rsidRDefault="0041083A" w:rsidP="00DD3A5B">
      <w:pPr>
        <w:spacing w:after="0" w:line="480" w:lineRule="auto"/>
        <w:ind w:left="720" w:hanging="720"/>
        <w:rPr>
          <w:rFonts w:ascii="Times New Roman" w:hAnsi="Times New Roman" w:cs="Times New Roman"/>
          <w:sz w:val="24"/>
          <w:szCs w:val="24"/>
        </w:rPr>
      </w:pPr>
      <w:r w:rsidRPr="006E0247">
        <w:rPr>
          <w:rFonts w:ascii="Times New Roman" w:hAnsi="Times New Roman" w:cs="Times New Roman"/>
          <w:sz w:val="24"/>
          <w:szCs w:val="24"/>
        </w:rPr>
        <w:t>Hodgkins, M. (2015). "Electronic Health Record (EHR) Implementation."</w:t>
      </w:r>
    </w:p>
    <w:p w:rsidR="0041083A" w:rsidRPr="006E0247" w:rsidRDefault="0041083A" w:rsidP="00DC2ABD">
      <w:pPr>
        <w:spacing w:after="0" w:line="480" w:lineRule="auto"/>
        <w:ind w:left="720" w:hanging="720"/>
        <w:jc w:val="both"/>
        <w:rPr>
          <w:rFonts w:ascii="Times New Roman" w:hAnsi="Times New Roman" w:cs="Times New Roman"/>
          <w:sz w:val="24"/>
          <w:szCs w:val="24"/>
        </w:rPr>
      </w:pPr>
      <w:r w:rsidRPr="006E0247">
        <w:rPr>
          <w:rFonts w:ascii="Times New Roman" w:hAnsi="Times New Roman" w:cs="Times New Roman"/>
          <w:color w:val="000000"/>
          <w:sz w:val="24"/>
          <w:szCs w:val="24"/>
          <w:shd w:val="clear" w:color="auto" w:fill="FFFFFF"/>
        </w:rPr>
        <w:t>Kirshner, M. (n.d.). What is the difference between Health Informatics and Health Information Management? </w:t>
      </w:r>
      <w:r w:rsidRPr="006E0247">
        <w:rPr>
          <w:rStyle w:val="Emphasis"/>
          <w:rFonts w:ascii="Times New Roman" w:hAnsi="Times New Roman" w:cs="Times New Roman"/>
          <w:color w:val="000000"/>
          <w:sz w:val="24"/>
          <w:szCs w:val="24"/>
          <w:shd w:val="clear" w:color="auto" w:fill="FFFFFF"/>
        </w:rPr>
        <w:t>Program Director Health Informatics, Oregon Institute of Technology</w:t>
      </w:r>
      <w:r w:rsidRPr="006E0247">
        <w:rPr>
          <w:rFonts w:ascii="Times New Roman" w:hAnsi="Times New Roman" w:cs="Times New Roman"/>
          <w:color w:val="000000"/>
          <w:sz w:val="24"/>
          <w:szCs w:val="24"/>
          <w:shd w:val="clear" w:color="auto" w:fill="FFFFFF"/>
        </w:rPr>
        <w:t>, 1-3.</w:t>
      </w:r>
    </w:p>
    <w:p w:rsidR="0041083A" w:rsidRPr="006E0247" w:rsidRDefault="0041083A" w:rsidP="00DD3A5B">
      <w:pPr>
        <w:spacing w:after="0" w:line="480" w:lineRule="auto"/>
        <w:ind w:left="720" w:hanging="720"/>
        <w:rPr>
          <w:rFonts w:ascii="Times New Roman" w:hAnsi="Times New Roman" w:cs="Times New Roman"/>
          <w:sz w:val="24"/>
          <w:szCs w:val="24"/>
        </w:rPr>
      </w:pPr>
      <w:r w:rsidRPr="006E0247">
        <w:rPr>
          <w:rFonts w:ascii="Times New Roman" w:hAnsi="Times New Roman" w:cs="Times New Roman"/>
          <w:sz w:val="24"/>
          <w:szCs w:val="24"/>
        </w:rPr>
        <w:t>Smith, A. R. (2017). Communication Strategies Used During Organizational Change in a Health Care Organization.</w:t>
      </w:r>
    </w:p>
    <w:p w:rsidR="0041083A" w:rsidRPr="006E0247" w:rsidRDefault="0041083A" w:rsidP="00DD3A5B">
      <w:pPr>
        <w:spacing w:after="0" w:line="480" w:lineRule="auto"/>
        <w:ind w:left="720" w:hanging="720"/>
        <w:rPr>
          <w:rFonts w:ascii="Times New Roman" w:hAnsi="Times New Roman" w:cs="Times New Roman"/>
          <w:sz w:val="24"/>
          <w:szCs w:val="24"/>
        </w:rPr>
      </w:pPr>
      <w:r w:rsidRPr="006E0247">
        <w:rPr>
          <w:rFonts w:ascii="Times New Roman" w:hAnsi="Times New Roman" w:cs="Times New Roman"/>
          <w:sz w:val="24"/>
          <w:szCs w:val="24"/>
        </w:rPr>
        <w:t>Williams, D. (2016). Interprofessional Collaboration: A Healthcare Professional's Duty.</w:t>
      </w:r>
    </w:p>
    <w:p w:rsidR="006E0247" w:rsidRPr="006E0247" w:rsidRDefault="006E0247" w:rsidP="00DD3A5B">
      <w:pPr>
        <w:spacing w:after="0" w:line="480" w:lineRule="auto"/>
        <w:ind w:left="720" w:hanging="720"/>
        <w:rPr>
          <w:rFonts w:ascii="Times New Roman" w:hAnsi="Times New Roman" w:cs="Times New Roman"/>
          <w:color w:val="222222"/>
          <w:sz w:val="24"/>
          <w:szCs w:val="24"/>
          <w:shd w:val="clear" w:color="auto" w:fill="FFFFFF"/>
        </w:rPr>
      </w:pPr>
      <w:r w:rsidRPr="006E0247">
        <w:rPr>
          <w:rFonts w:ascii="Times New Roman" w:hAnsi="Times New Roman" w:cs="Times New Roman"/>
          <w:color w:val="222222"/>
          <w:sz w:val="24"/>
          <w:szCs w:val="24"/>
          <w:shd w:val="clear" w:color="auto" w:fill="FFFFFF"/>
        </w:rPr>
        <w:t>Grasso, C., McDowell, M. J., Goldhammer, H., &amp; Keuroghlian, A. S. (2018). Planning and implementing sexual orientation and gender identity data collection in electronic health records. </w:t>
      </w:r>
      <w:r w:rsidRPr="006E0247">
        <w:rPr>
          <w:rFonts w:ascii="Times New Roman" w:hAnsi="Times New Roman" w:cs="Times New Roman"/>
          <w:i/>
          <w:iCs/>
          <w:color w:val="222222"/>
          <w:sz w:val="24"/>
          <w:szCs w:val="24"/>
          <w:shd w:val="clear" w:color="auto" w:fill="FFFFFF"/>
        </w:rPr>
        <w:t>Journal of the American Medical Informatics Association</w:t>
      </w:r>
      <w:r w:rsidRPr="006E0247">
        <w:rPr>
          <w:rFonts w:ascii="Times New Roman" w:hAnsi="Times New Roman" w:cs="Times New Roman"/>
          <w:color w:val="222222"/>
          <w:sz w:val="24"/>
          <w:szCs w:val="24"/>
          <w:shd w:val="clear" w:color="auto" w:fill="FFFFFF"/>
        </w:rPr>
        <w:t>, </w:t>
      </w:r>
      <w:r w:rsidRPr="006E0247">
        <w:rPr>
          <w:rFonts w:ascii="Times New Roman" w:hAnsi="Times New Roman" w:cs="Times New Roman"/>
          <w:i/>
          <w:iCs/>
          <w:color w:val="222222"/>
          <w:sz w:val="24"/>
          <w:szCs w:val="24"/>
          <w:shd w:val="clear" w:color="auto" w:fill="FFFFFF"/>
        </w:rPr>
        <w:t>26</w:t>
      </w:r>
      <w:r w:rsidRPr="006E0247">
        <w:rPr>
          <w:rFonts w:ascii="Times New Roman" w:hAnsi="Times New Roman" w:cs="Times New Roman"/>
          <w:color w:val="222222"/>
          <w:sz w:val="24"/>
          <w:szCs w:val="24"/>
          <w:shd w:val="clear" w:color="auto" w:fill="FFFFFF"/>
        </w:rPr>
        <w:t>(1), 66-70.</w:t>
      </w:r>
    </w:p>
    <w:p w:rsidR="006E0247" w:rsidRPr="006E0247" w:rsidRDefault="006E0247" w:rsidP="00DD3A5B">
      <w:pPr>
        <w:spacing w:after="0" w:line="480" w:lineRule="auto"/>
        <w:ind w:left="720" w:hanging="720"/>
        <w:rPr>
          <w:rFonts w:ascii="Times New Roman" w:hAnsi="Times New Roman" w:cs="Times New Roman"/>
          <w:color w:val="222222"/>
          <w:sz w:val="24"/>
          <w:szCs w:val="24"/>
          <w:shd w:val="clear" w:color="auto" w:fill="FFFFFF"/>
        </w:rPr>
      </w:pPr>
      <w:r w:rsidRPr="006E0247">
        <w:rPr>
          <w:rFonts w:ascii="Times New Roman" w:hAnsi="Times New Roman" w:cs="Times New Roman"/>
          <w:color w:val="222222"/>
          <w:sz w:val="24"/>
          <w:szCs w:val="24"/>
          <w:shd w:val="clear" w:color="auto" w:fill="FFFFFF"/>
        </w:rPr>
        <w:lastRenderedPageBreak/>
        <w:t>Hicks, J. K., Stowe, D., Willner, M. A., Wai, M., Daly, T., Gordon, S. M., ... &amp; Moss, T. (2016). Implementation of clinical pharmacogenomics within a large health system: from electronic health record decision support to consultation services. </w:t>
      </w:r>
      <w:r w:rsidRPr="006E0247">
        <w:rPr>
          <w:rFonts w:ascii="Times New Roman" w:hAnsi="Times New Roman" w:cs="Times New Roman"/>
          <w:i/>
          <w:iCs/>
          <w:color w:val="222222"/>
          <w:sz w:val="24"/>
          <w:szCs w:val="24"/>
          <w:shd w:val="clear" w:color="auto" w:fill="FFFFFF"/>
        </w:rPr>
        <w:t>Pharmacotherapy: The Journal of Human Pharmacology and Drug Therapy</w:t>
      </w:r>
      <w:r w:rsidRPr="006E0247">
        <w:rPr>
          <w:rFonts w:ascii="Times New Roman" w:hAnsi="Times New Roman" w:cs="Times New Roman"/>
          <w:color w:val="222222"/>
          <w:sz w:val="24"/>
          <w:szCs w:val="24"/>
          <w:shd w:val="clear" w:color="auto" w:fill="FFFFFF"/>
        </w:rPr>
        <w:t>, </w:t>
      </w:r>
      <w:r w:rsidRPr="006E0247">
        <w:rPr>
          <w:rFonts w:ascii="Times New Roman" w:hAnsi="Times New Roman" w:cs="Times New Roman"/>
          <w:i/>
          <w:iCs/>
          <w:color w:val="222222"/>
          <w:sz w:val="24"/>
          <w:szCs w:val="24"/>
          <w:shd w:val="clear" w:color="auto" w:fill="FFFFFF"/>
        </w:rPr>
        <w:t>36</w:t>
      </w:r>
      <w:r w:rsidRPr="006E0247">
        <w:rPr>
          <w:rFonts w:ascii="Times New Roman" w:hAnsi="Times New Roman" w:cs="Times New Roman"/>
          <w:color w:val="222222"/>
          <w:sz w:val="24"/>
          <w:szCs w:val="24"/>
          <w:shd w:val="clear" w:color="auto" w:fill="FFFFFF"/>
        </w:rPr>
        <w:t>(8), 940-948.</w:t>
      </w:r>
    </w:p>
    <w:p w:rsidR="006E0247" w:rsidRPr="006E0247" w:rsidRDefault="006E0247" w:rsidP="00DD3A5B">
      <w:pPr>
        <w:spacing w:after="0" w:line="480" w:lineRule="auto"/>
        <w:ind w:left="720" w:hanging="720"/>
        <w:rPr>
          <w:rFonts w:ascii="Times New Roman" w:hAnsi="Times New Roman" w:cs="Times New Roman"/>
          <w:sz w:val="24"/>
          <w:szCs w:val="24"/>
        </w:rPr>
      </w:pPr>
      <w:r w:rsidRPr="006E0247">
        <w:rPr>
          <w:rFonts w:ascii="Times New Roman" w:hAnsi="Times New Roman" w:cs="Times New Roman"/>
          <w:color w:val="222222"/>
          <w:sz w:val="24"/>
          <w:szCs w:val="24"/>
          <w:shd w:val="clear" w:color="auto" w:fill="FFFFFF"/>
        </w:rPr>
        <w:t>Grasso, C., McDowell, M. J., Goldhammer, H., &amp; Keuroghlian, A. S. (2018). Planning and implementing sexual orientation and gender identity data collection in electronic health records. </w:t>
      </w:r>
      <w:r w:rsidRPr="006E0247">
        <w:rPr>
          <w:rFonts w:ascii="Times New Roman" w:hAnsi="Times New Roman" w:cs="Times New Roman"/>
          <w:i/>
          <w:iCs/>
          <w:color w:val="222222"/>
          <w:sz w:val="24"/>
          <w:szCs w:val="24"/>
          <w:shd w:val="clear" w:color="auto" w:fill="FFFFFF"/>
        </w:rPr>
        <w:t>Journal of the American Medical Informatics Association</w:t>
      </w:r>
      <w:r w:rsidRPr="006E0247">
        <w:rPr>
          <w:rFonts w:ascii="Times New Roman" w:hAnsi="Times New Roman" w:cs="Times New Roman"/>
          <w:color w:val="222222"/>
          <w:sz w:val="24"/>
          <w:szCs w:val="24"/>
          <w:shd w:val="clear" w:color="auto" w:fill="FFFFFF"/>
        </w:rPr>
        <w:t>, </w:t>
      </w:r>
      <w:r w:rsidRPr="006E0247">
        <w:rPr>
          <w:rFonts w:ascii="Times New Roman" w:hAnsi="Times New Roman" w:cs="Times New Roman"/>
          <w:i/>
          <w:iCs/>
          <w:color w:val="222222"/>
          <w:sz w:val="24"/>
          <w:szCs w:val="24"/>
          <w:shd w:val="clear" w:color="auto" w:fill="FFFFFF"/>
        </w:rPr>
        <w:t>26</w:t>
      </w:r>
      <w:r w:rsidRPr="006E0247">
        <w:rPr>
          <w:rFonts w:ascii="Times New Roman" w:hAnsi="Times New Roman" w:cs="Times New Roman"/>
          <w:color w:val="222222"/>
          <w:sz w:val="24"/>
          <w:szCs w:val="24"/>
          <w:shd w:val="clear" w:color="auto" w:fill="FFFFFF"/>
        </w:rPr>
        <w:t>(1), 66-70.</w:t>
      </w:r>
    </w:p>
    <w:sectPr w:rsidR="006E0247" w:rsidRPr="006E0247" w:rsidSect="00875C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C3B" w:rsidRDefault="001E7C3B" w:rsidP="00875CB9">
      <w:pPr>
        <w:spacing w:after="0" w:line="240" w:lineRule="auto"/>
      </w:pPr>
      <w:r>
        <w:separator/>
      </w:r>
    </w:p>
  </w:endnote>
  <w:endnote w:type="continuationSeparator" w:id="0">
    <w:p w:rsidR="001E7C3B" w:rsidRDefault="001E7C3B" w:rsidP="00875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C3B" w:rsidRDefault="001E7C3B" w:rsidP="00875CB9">
      <w:pPr>
        <w:spacing w:after="0" w:line="240" w:lineRule="auto"/>
      </w:pPr>
      <w:r>
        <w:separator/>
      </w:r>
    </w:p>
  </w:footnote>
  <w:footnote w:type="continuationSeparator" w:id="0">
    <w:p w:rsidR="001E7C3B" w:rsidRDefault="001E7C3B" w:rsidP="00875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CB9" w:rsidRDefault="00DD3A5B">
    <w:pPr>
      <w:pStyle w:val="Header"/>
    </w:pPr>
    <w:r w:rsidRPr="00DD3A5B">
      <w:rPr>
        <w:rFonts w:ascii="Times New Roman" w:hAnsi="Times New Roman" w:cs="Times New Roman"/>
        <w:sz w:val="24"/>
        <w:szCs w:val="24"/>
      </w:rPr>
      <w:t>ELECTRONIC HEALTH RECORD</w:t>
    </w:r>
    <w:r>
      <w:rPr>
        <w:rFonts w:ascii="Times New Roman" w:hAnsi="Times New Roman" w:cs="Times New Roman"/>
        <w:sz w:val="24"/>
        <w:szCs w:val="24"/>
      </w:rPr>
      <w:tab/>
    </w:r>
    <w:r>
      <w:rPr>
        <w:rFonts w:ascii="Times New Roman" w:hAnsi="Times New Roman" w:cs="Times New Roman"/>
        <w:sz w:val="24"/>
        <w:szCs w:val="24"/>
      </w:rPr>
      <w:tab/>
    </w:r>
    <w:r w:rsidRPr="00DD3A5B">
      <w:rPr>
        <w:rFonts w:ascii="Times New Roman" w:hAnsi="Times New Roman" w:cs="Times New Roman"/>
        <w:sz w:val="24"/>
        <w:szCs w:val="24"/>
      </w:rPr>
      <w:fldChar w:fldCharType="begin"/>
    </w:r>
    <w:r w:rsidRPr="00DD3A5B">
      <w:rPr>
        <w:rFonts w:ascii="Times New Roman" w:hAnsi="Times New Roman" w:cs="Times New Roman"/>
        <w:sz w:val="24"/>
        <w:szCs w:val="24"/>
      </w:rPr>
      <w:instrText xml:space="preserve"> PAGE   \* MERGEFORMAT </w:instrText>
    </w:r>
    <w:r w:rsidRPr="00DD3A5B">
      <w:rPr>
        <w:rFonts w:ascii="Times New Roman" w:hAnsi="Times New Roman" w:cs="Times New Roman"/>
        <w:sz w:val="24"/>
        <w:szCs w:val="24"/>
      </w:rPr>
      <w:fldChar w:fldCharType="separate"/>
    </w:r>
    <w:r w:rsidR="00055F36">
      <w:rPr>
        <w:rFonts w:ascii="Times New Roman" w:hAnsi="Times New Roman" w:cs="Times New Roman"/>
        <w:noProof/>
        <w:sz w:val="24"/>
        <w:szCs w:val="24"/>
      </w:rPr>
      <w:t>5</w:t>
    </w:r>
    <w:r w:rsidRPr="00DD3A5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CB9" w:rsidRPr="00DD3A5B" w:rsidRDefault="00875CB9" w:rsidP="00DD3A5B">
    <w:pPr>
      <w:pStyle w:val="Header"/>
      <w:rPr>
        <w:rFonts w:ascii="Times New Roman" w:hAnsi="Times New Roman" w:cs="Times New Roman"/>
        <w:sz w:val="24"/>
        <w:szCs w:val="24"/>
      </w:rPr>
    </w:pPr>
    <w:r w:rsidRPr="00DD3A5B">
      <w:rPr>
        <w:rFonts w:ascii="Times New Roman" w:hAnsi="Times New Roman" w:cs="Times New Roman"/>
        <w:sz w:val="24"/>
        <w:szCs w:val="24"/>
      </w:rPr>
      <w:t>Running head: ELECTRONIC HEALTH RECORD</w:t>
    </w:r>
    <w:r w:rsidR="00DD3A5B">
      <w:rPr>
        <w:rFonts w:ascii="Times New Roman" w:hAnsi="Times New Roman" w:cs="Times New Roman"/>
        <w:sz w:val="24"/>
        <w:szCs w:val="24"/>
      </w:rPr>
      <w:tab/>
    </w:r>
    <w:r w:rsidR="00DD3A5B" w:rsidRPr="00DD3A5B">
      <w:rPr>
        <w:rFonts w:ascii="Times New Roman" w:hAnsi="Times New Roman" w:cs="Times New Roman"/>
        <w:sz w:val="24"/>
        <w:szCs w:val="24"/>
      </w:rPr>
      <w:fldChar w:fldCharType="begin"/>
    </w:r>
    <w:r w:rsidR="00DD3A5B" w:rsidRPr="00DD3A5B">
      <w:rPr>
        <w:rFonts w:ascii="Times New Roman" w:hAnsi="Times New Roman" w:cs="Times New Roman"/>
        <w:sz w:val="24"/>
        <w:szCs w:val="24"/>
      </w:rPr>
      <w:instrText xml:space="preserve"> PAGE   \* MERGEFORMAT </w:instrText>
    </w:r>
    <w:r w:rsidR="00DD3A5B" w:rsidRPr="00DD3A5B">
      <w:rPr>
        <w:rFonts w:ascii="Times New Roman" w:hAnsi="Times New Roman" w:cs="Times New Roman"/>
        <w:sz w:val="24"/>
        <w:szCs w:val="24"/>
      </w:rPr>
      <w:fldChar w:fldCharType="separate"/>
    </w:r>
    <w:r w:rsidR="006E0247">
      <w:rPr>
        <w:rFonts w:ascii="Times New Roman" w:hAnsi="Times New Roman" w:cs="Times New Roman"/>
        <w:noProof/>
        <w:sz w:val="24"/>
        <w:szCs w:val="24"/>
      </w:rPr>
      <w:t>1</w:t>
    </w:r>
    <w:r w:rsidR="00DD3A5B" w:rsidRPr="00DD3A5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11127"/>
    <w:multiLevelType w:val="hybridMultilevel"/>
    <w:tmpl w:val="8BF82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E21"/>
    <w:rsid w:val="00010A5F"/>
    <w:rsid w:val="00055F36"/>
    <w:rsid w:val="000A14AD"/>
    <w:rsid w:val="001427DC"/>
    <w:rsid w:val="00194819"/>
    <w:rsid w:val="001D3E37"/>
    <w:rsid w:val="001E7C3B"/>
    <w:rsid w:val="001F5506"/>
    <w:rsid w:val="00270A9A"/>
    <w:rsid w:val="00276E21"/>
    <w:rsid w:val="00280E82"/>
    <w:rsid w:val="002D5380"/>
    <w:rsid w:val="002E6621"/>
    <w:rsid w:val="003307DD"/>
    <w:rsid w:val="003428FF"/>
    <w:rsid w:val="00352E51"/>
    <w:rsid w:val="00382ACE"/>
    <w:rsid w:val="0041083A"/>
    <w:rsid w:val="00423654"/>
    <w:rsid w:val="00482CFB"/>
    <w:rsid w:val="00510244"/>
    <w:rsid w:val="00560D4C"/>
    <w:rsid w:val="005D7BB4"/>
    <w:rsid w:val="006E0247"/>
    <w:rsid w:val="0071483E"/>
    <w:rsid w:val="00720B8B"/>
    <w:rsid w:val="007E46AA"/>
    <w:rsid w:val="00805B9E"/>
    <w:rsid w:val="00846B3C"/>
    <w:rsid w:val="0084757E"/>
    <w:rsid w:val="00875CB9"/>
    <w:rsid w:val="008C32D9"/>
    <w:rsid w:val="00924109"/>
    <w:rsid w:val="00957F3B"/>
    <w:rsid w:val="009956B0"/>
    <w:rsid w:val="009E2DFA"/>
    <w:rsid w:val="00A227D0"/>
    <w:rsid w:val="00A23FF2"/>
    <w:rsid w:val="00A66C45"/>
    <w:rsid w:val="00A705AF"/>
    <w:rsid w:val="00AD2357"/>
    <w:rsid w:val="00B42CED"/>
    <w:rsid w:val="00BB68C0"/>
    <w:rsid w:val="00BB70B3"/>
    <w:rsid w:val="00BD7C60"/>
    <w:rsid w:val="00BF23DE"/>
    <w:rsid w:val="00C10B9C"/>
    <w:rsid w:val="00C15B6B"/>
    <w:rsid w:val="00CD7B5C"/>
    <w:rsid w:val="00D665D8"/>
    <w:rsid w:val="00D833E4"/>
    <w:rsid w:val="00D95C15"/>
    <w:rsid w:val="00D962EF"/>
    <w:rsid w:val="00DC2ABD"/>
    <w:rsid w:val="00DD3A5B"/>
    <w:rsid w:val="00DE5CBE"/>
    <w:rsid w:val="00E702DF"/>
    <w:rsid w:val="00EA0A91"/>
    <w:rsid w:val="00F10B5A"/>
    <w:rsid w:val="00F41408"/>
    <w:rsid w:val="00F54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55B7"/>
  <w15:chartTrackingRefBased/>
  <w15:docId w15:val="{3729840D-B8B0-45E5-87BB-4D2EAD910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scoswrapper">
    <w:name w:val="hs_cos_wrapper"/>
    <w:basedOn w:val="DefaultParagraphFont"/>
    <w:rsid w:val="00F10B5A"/>
  </w:style>
  <w:style w:type="paragraph" w:styleId="ListParagraph">
    <w:name w:val="List Paragraph"/>
    <w:basedOn w:val="Normal"/>
    <w:uiPriority w:val="34"/>
    <w:qFormat/>
    <w:rsid w:val="00F41408"/>
    <w:pPr>
      <w:ind w:left="720"/>
      <w:contextualSpacing/>
    </w:pPr>
  </w:style>
  <w:style w:type="character" w:styleId="Hyperlink">
    <w:name w:val="Hyperlink"/>
    <w:basedOn w:val="DefaultParagraphFont"/>
    <w:uiPriority w:val="99"/>
    <w:unhideWhenUsed/>
    <w:rsid w:val="00352E51"/>
    <w:rPr>
      <w:color w:val="0563C1" w:themeColor="hyperlink"/>
      <w:u w:val="single"/>
    </w:rPr>
  </w:style>
  <w:style w:type="character" w:styleId="FollowedHyperlink">
    <w:name w:val="FollowedHyperlink"/>
    <w:basedOn w:val="DefaultParagraphFont"/>
    <w:uiPriority w:val="99"/>
    <w:semiHidden/>
    <w:unhideWhenUsed/>
    <w:rsid w:val="00352E51"/>
    <w:rPr>
      <w:color w:val="954F72" w:themeColor="followedHyperlink"/>
      <w:u w:val="single"/>
    </w:rPr>
  </w:style>
  <w:style w:type="paragraph" w:styleId="Header">
    <w:name w:val="header"/>
    <w:basedOn w:val="Normal"/>
    <w:link w:val="HeaderChar"/>
    <w:uiPriority w:val="99"/>
    <w:unhideWhenUsed/>
    <w:rsid w:val="00875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CB9"/>
  </w:style>
  <w:style w:type="paragraph" w:styleId="Footer">
    <w:name w:val="footer"/>
    <w:basedOn w:val="Normal"/>
    <w:link w:val="FooterChar"/>
    <w:uiPriority w:val="99"/>
    <w:unhideWhenUsed/>
    <w:rsid w:val="00875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CB9"/>
  </w:style>
  <w:style w:type="character" w:customStyle="1" w:styleId="gray">
    <w:name w:val="gray"/>
    <w:basedOn w:val="DefaultParagraphFont"/>
    <w:rsid w:val="0041083A"/>
  </w:style>
  <w:style w:type="character" w:styleId="Emphasis">
    <w:name w:val="Emphasis"/>
    <w:basedOn w:val="DefaultParagraphFont"/>
    <w:uiPriority w:val="20"/>
    <w:qFormat/>
    <w:rsid w:val="004108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93504">
      <w:bodyDiv w:val="1"/>
      <w:marLeft w:val="0"/>
      <w:marRight w:val="0"/>
      <w:marTop w:val="0"/>
      <w:marBottom w:val="0"/>
      <w:divBdr>
        <w:top w:val="none" w:sz="0" w:space="0" w:color="auto"/>
        <w:left w:val="none" w:sz="0" w:space="0" w:color="auto"/>
        <w:bottom w:val="none" w:sz="0" w:space="0" w:color="auto"/>
        <w:right w:val="none" w:sz="0" w:space="0" w:color="auto"/>
      </w:divBdr>
      <w:divsChild>
        <w:div w:id="1621299808">
          <w:marLeft w:val="0"/>
          <w:marRight w:val="0"/>
          <w:marTop w:val="0"/>
          <w:marBottom w:val="0"/>
          <w:divBdr>
            <w:top w:val="none" w:sz="0" w:space="0" w:color="auto"/>
            <w:left w:val="none" w:sz="0" w:space="0" w:color="auto"/>
            <w:bottom w:val="none" w:sz="0" w:space="0" w:color="auto"/>
            <w:right w:val="none" w:sz="0" w:space="0" w:color="auto"/>
          </w:divBdr>
        </w:div>
      </w:divsChild>
    </w:div>
    <w:div w:id="61022390">
      <w:bodyDiv w:val="1"/>
      <w:marLeft w:val="0"/>
      <w:marRight w:val="0"/>
      <w:marTop w:val="0"/>
      <w:marBottom w:val="0"/>
      <w:divBdr>
        <w:top w:val="none" w:sz="0" w:space="0" w:color="auto"/>
        <w:left w:val="none" w:sz="0" w:space="0" w:color="auto"/>
        <w:bottom w:val="none" w:sz="0" w:space="0" w:color="auto"/>
        <w:right w:val="none" w:sz="0" w:space="0" w:color="auto"/>
      </w:divBdr>
      <w:divsChild>
        <w:div w:id="282612485">
          <w:marLeft w:val="0"/>
          <w:marRight w:val="0"/>
          <w:marTop w:val="0"/>
          <w:marBottom w:val="0"/>
          <w:divBdr>
            <w:top w:val="none" w:sz="0" w:space="0" w:color="auto"/>
            <w:left w:val="none" w:sz="0" w:space="0" w:color="auto"/>
            <w:bottom w:val="none" w:sz="0" w:space="0" w:color="auto"/>
            <w:right w:val="none" w:sz="0" w:space="0" w:color="auto"/>
          </w:divBdr>
        </w:div>
      </w:divsChild>
    </w:div>
    <w:div w:id="142624144">
      <w:bodyDiv w:val="1"/>
      <w:marLeft w:val="0"/>
      <w:marRight w:val="0"/>
      <w:marTop w:val="0"/>
      <w:marBottom w:val="0"/>
      <w:divBdr>
        <w:top w:val="none" w:sz="0" w:space="0" w:color="auto"/>
        <w:left w:val="none" w:sz="0" w:space="0" w:color="auto"/>
        <w:bottom w:val="none" w:sz="0" w:space="0" w:color="auto"/>
        <w:right w:val="none" w:sz="0" w:space="0" w:color="auto"/>
      </w:divBdr>
      <w:divsChild>
        <w:div w:id="1261059273">
          <w:marLeft w:val="0"/>
          <w:marRight w:val="0"/>
          <w:marTop w:val="0"/>
          <w:marBottom w:val="0"/>
          <w:divBdr>
            <w:top w:val="none" w:sz="0" w:space="0" w:color="auto"/>
            <w:left w:val="none" w:sz="0" w:space="0" w:color="auto"/>
            <w:bottom w:val="none" w:sz="0" w:space="0" w:color="auto"/>
            <w:right w:val="none" w:sz="0" w:space="0" w:color="auto"/>
          </w:divBdr>
        </w:div>
      </w:divsChild>
    </w:div>
    <w:div w:id="183129859">
      <w:bodyDiv w:val="1"/>
      <w:marLeft w:val="0"/>
      <w:marRight w:val="0"/>
      <w:marTop w:val="0"/>
      <w:marBottom w:val="0"/>
      <w:divBdr>
        <w:top w:val="none" w:sz="0" w:space="0" w:color="auto"/>
        <w:left w:val="none" w:sz="0" w:space="0" w:color="auto"/>
        <w:bottom w:val="none" w:sz="0" w:space="0" w:color="auto"/>
        <w:right w:val="none" w:sz="0" w:space="0" w:color="auto"/>
      </w:divBdr>
      <w:divsChild>
        <w:div w:id="1217932555">
          <w:marLeft w:val="0"/>
          <w:marRight w:val="0"/>
          <w:marTop w:val="0"/>
          <w:marBottom w:val="0"/>
          <w:divBdr>
            <w:top w:val="none" w:sz="0" w:space="0" w:color="auto"/>
            <w:left w:val="none" w:sz="0" w:space="0" w:color="auto"/>
            <w:bottom w:val="none" w:sz="0" w:space="0" w:color="auto"/>
            <w:right w:val="none" w:sz="0" w:space="0" w:color="auto"/>
          </w:divBdr>
        </w:div>
      </w:divsChild>
    </w:div>
    <w:div w:id="443883757">
      <w:bodyDiv w:val="1"/>
      <w:marLeft w:val="0"/>
      <w:marRight w:val="0"/>
      <w:marTop w:val="0"/>
      <w:marBottom w:val="0"/>
      <w:divBdr>
        <w:top w:val="none" w:sz="0" w:space="0" w:color="auto"/>
        <w:left w:val="none" w:sz="0" w:space="0" w:color="auto"/>
        <w:bottom w:val="none" w:sz="0" w:space="0" w:color="auto"/>
        <w:right w:val="none" w:sz="0" w:space="0" w:color="auto"/>
      </w:divBdr>
      <w:divsChild>
        <w:div w:id="1509514387">
          <w:marLeft w:val="0"/>
          <w:marRight w:val="0"/>
          <w:marTop w:val="0"/>
          <w:marBottom w:val="0"/>
          <w:divBdr>
            <w:top w:val="none" w:sz="0" w:space="0" w:color="auto"/>
            <w:left w:val="none" w:sz="0" w:space="0" w:color="auto"/>
            <w:bottom w:val="none" w:sz="0" w:space="0" w:color="auto"/>
            <w:right w:val="none" w:sz="0" w:space="0" w:color="auto"/>
          </w:divBdr>
        </w:div>
      </w:divsChild>
    </w:div>
    <w:div w:id="704797074">
      <w:bodyDiv w:val="1"/>
      <w:marLeft w:val="0"/>
      <w:marRight w:val="0"/>
      <w:marTop w:val="0"/>
      <w:marBottom w:val="0"/>
      <w:divBdr>
        <w:top w:val="none" w:sz="0" w:space="0" w:color="auto"/>
        <w:left w:val="none" w:sz="0" w:space="0" w:color="auto"/>
        <w:bottom w:val="none" w:sz="0" w:space="0" w:color="auto"/>
        <w:right w:val="none" w:sz="0" w:space="0" w:color="auto"/>
      </w:divBdr>
      <w:divsChild>
        <w:div w:id="1735078596">
          <w:marLeft w:val="0"/>
          <w:marRight w:val="0"/>
          <w:marTop w:val="0"/>
          <w:marBottom w:val="0"/>
          <w:divBdr>
            <w:top w:val="none" w:sz="0" w:space="0" w:color="auto"/>
            <w:left w:val="none" w:sz="0" w:space="0" w:color="auto"/>
            <w:bottom w:val="none" w:sz="0" w:space="0" w:color="auto"/>
            <w:right w:val="none" w:sz="0" w:space="0" w:color="auto"/>
          </w:divBdr>
          <w:divsChild>
            <w:div w:id="23606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39489">
      <w:bodyDiv w:val="1"/>
      <w:marLeft w:val="0"/>
      <w:marRight w:val="0"/>
      <w:marTop w:val="0"/>
      <w:marBottom w:val="0"/>
      <w:divBdr>
        <w:top w:val="none" w:sz="0" w:space="0" w:color="auto"/>
        <w:left w:val="none" w:sz="0" w:space="0" w:color="auto"/>
        <w:bottom w:val="none" w:sz="0" w:space="0" w:color="auto"/>
        <w:right w:val="none" w:sz="0" w:space="0" w:color="auto"/>
      </w:divBdr>
      <w:divsChild>
        <w:div w:id="1002969027">
          <w:marLeft w:val="0"/>
          <w:marRight w:val="0"/>
          <w:marTop w:val="0"/>
          <w:marBottom w:val="0"/>
          <w:divBdr>
            <w:top w:val="none" w:sz="0" w:space="0" w:color="auto"/>
            <w:left w:val="none" w:sz="0" w:space="0" w:color="auto"/>
            <w:bottom w:val="none" w:sz="0" w:space="0" w:color="auto"/>
            <w:right w:val="none" w:sz="0" w:space="0" w:color="auto"/>
          </w:divBdr>
          <w:divsChild>
            <w:div w:id="46971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33087">
      <w:bodyDiv w:val="1"/>
      <w:marLeft w:val="0"/>
      <w:marRight w:val="0"/>
      <w:marTop w:val="0"/>
      <w:marBottom w:val="0"/>
      <w:divBdr>
        <w:top w:val="none" w:sz="0" w:space="0" w:color="auto"/>
        <w:left w:val="none" w:sz="0" w:space="0" w:color="auto"/>
        <w:bottom w:val="none" w:sz="0" w:space="0" w:color="auto"/>
        <w:right w:val="none" w:sz="0" w:space="0" w:color="auto"/>
      </w:divBdr>
      <w:divsChild>
        <w:div w:id="1669291022">
          <w:marLeft w:val="0"/>
          <w:marRight w:val="0"/>
          <w:marTop w:val="0"/>
          <w:marBottom w:val="0"/>
          <w:divBdr>
            <w:top w:val="none" w:sz="0" w:space="0" w:color="auto"/>
            <w:left w:val="none" w:sz="0" w:space="0" w:color="auto"/>
            <w:bottom w:val="none" w:sz="0" w:space="0" w:color="auto"/>
            <w:right w:val="none" w:sz="0" w:space="0" w:color="auto"/>
          </w:divBdr>
        </w:div>
      </w:divsChild>
    </w:div>
    <w:div w:id="899559945">
      <w:bodyDiv w:val="1"/>
      <w:marLeft w:val="0"/>
      <w:marRight w:val="0"/>
      <w:marTop w:val="0"/>
      <w:marBottom w:val="0"/>
      <w:divBdr>
        <w:top w:val="none" w:sz="0" w:space="0" w:color="auto"/>
        <w:left w:val="none" w:sz="0" w:space="0" w:color="auto"/>
        <w:bottom w:val="none" w:sz="0" w:space="0" w:color="auto"/>
        <w:right w:val="none" w:sz="0" w:space="0" w:color="auto"/>
      </w:divBdr>
      <w:divsChild>
        <w:div w:id="2083679107">
          <w:marLeft w:val="0"/>
          <w:marRight w:val="0"/>
          <w:marTop w:val="0"/>
          <w:marBottom w:val="0"/>
          <w:divBdr>
            <w:top w:val="none" w:sz="0" w:space="0" w:color="auto"/>
            <w:left w:val="none" w:sz="0" w:space="0" w:color="auto"/>
            <w:bottom w:val="none" w:sz="0" w:space="0" w:color="auto"/>
            <w:right w:val="none" w:sz="0" w:space="0" w:color="auto"/>
          </w:divBdr>
        </w:div>
      </w:divsChild>
    </w:div>
    <w:div w:id="907106828">
      <w:bodyDiv w:val="1"/>
      <w:marLeft w:val="0"/>
      <w:marRight w:val="0"/>
      <w:marTop w:val="0"/>
      <w:marBottom w:val="0"/>
      <w:divBdr>
        <w:top w:val="none" w:sz="0" w:space="0" w:color="auto"/>
        <w:left w:val="none" w:sz="0" w:space="0" w:color="auto"/>
        <w:bottom w:val="none" w:sz="0" w:space="0" w:color="auto"/>
        <w:right w:val="none" w:sz="0" w:space="0" w:color="auto"/>
      </w:divBdr>
      <w:divsChild>
        <w:div w:id="1138494453">
          <w:marLeft w:val="0"/>
          <w:marRight w:val="0"/>
          <w:marTop w:val="0"/>
          <w:marBottom w:val="0"/>
          <w:divBdr>
            <w:top w:val="none" w:sz="0" w:space="0" w:color="auto"/>
            <w:left w:val="none" w:sz="0" w:space="0" w:color="auto"/>
            <w:bottom w:val="none" w:sz="0" w:space="0" w:color="auto"/>
            <w:right w:val="none" w:sz="0" w:space="0" w:color="auto"/>
          </w:divBdr>
          <w:divsChild>
            <w:div w:id="157045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201890">
      <w:bodyDiv w:val="1"/>
      <w:marLeft w:val="0"/>
      <w:marRight w:val="0"/>
      <w:marTop w:val="0"/>
      <w:marBottom w:val="0"/>
      <w:divBdr>
        <w:top w:val="none" w:sz="0" w:space="0" w:color="auto"/>
        <w:left w:val="none" w:sz="0" w:space="0" w:color="auto"/>
        <w:bottom w:val="none" w:sz="0" w:space="0" w:color="auto"/>
        <w:right w:val="none" w:sz="0" w:space="0" w:color="auto"/>
      </w:divBdr>
      <w:divsChild>
        <w:div w:id="371927114">
          <w:marLeft w:val="0"/>
          <w:marRight w:val="0"/>
          <w:marTop w:val="0"/>
          <w:marBottom w:val="0"/>
          <w:divBdr>
            <w:top w:val="none" w:sz="0" w:space="0" w:color="auto"/>
            <w:left w:val="none" w:sz="0" w:space="0" w:color="auto"/>
            <w:bottom w:val="none" w:sz="0" w:space="0" w:color="auto"/>
            <w:right w:val="none" w:sz="0" w:space="0" w:color="auto"/>
          </w:divBdr>
        </w:div>
      </w:divsChild>
    </w:div>
    <w:div w:id="1279675964">
      <w:bodyDiv w:val="1"/>
      <w:marLeft w:val="0"/>
      <w:marRight w:val="0"/>
      <w:marTop w:val="0"/>
      <w:marBottom w:val="0"/>
      <w:divBdr>
        <w:top w:val="none" w:sz="0" w:space="0" w:color="auto"/>
        <w:left w:val="none" w:sz="0" w:space="0" w:color="auto"/>
        <w:bottom w:val="none" w:sz="0" w:space="0" w:color="auto"/>
        <w:right w:val="none" w:sz="0" w:space="0" w:color="auto"/>
      </w:divBdr>
      <w:divsChild>
        <w:div w:id="602421467">
          <w:marLeft w:val="0"/>
          <w:marRight w:val="0"/>
          <w:marTop w:val="0"/>
          <w:marBottom w:val="0"/>
          <w:divBdr>
            <w:top w:val="none" w:sz="0" w:space="0" w:color="auto"/>
            <w:left w:val="none" w:sz="0" w:space="0" w:color="auto"/>
            <w:bottom w:val="none" w:sz="0" w:space="0" w:color="auto"/>
            <w:right w:val="none" w:sz="0" w:space="0" w:color="auto"/>
          </w:divBdr>
        </w:div>
      </w:divsChild>
    </w:div>
    <w:div w:id="2073651481">
      <w:bodyDiv w:val="1"/>
      <w:marLeft w:val="0"/>
      <w:marRight w:val="0"/>
      <w:marTop w:val="0"/>
      <w:marBottom w:val="0"/>
      <w:divBdr>
        <w:top w:val="none" w:sz="0" w:space="0" w:color="auto"/>
        <w:left w:val="none" w:sz="0" w:space="0" w:color="auto"/>
        <w:bottom w:val="none" w:sz="0" w:space="0" w:color="auto"/>
        <w:right w:val="none" w:sz="0" w:space="0" w:color="auto"/>
      </w:divBdr>
      <w:divsChild>
        <w:div w:id="1109736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1772</Words>
  <Characters>10102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2019-04-11T00:32:00Z</dcterms:created>
  <dcterms:modified xsi:type="dcterms:W3CDTF">2019-04-11T00:32:00Z</dcterms:modified>
</cp:coreProperties>
</file>